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3898"/>
        <w:gridCol w:w="1417"/>
        <w:gridCol w:w="4232"/>
      </w:tblGrid>
      <w:tr w:rsidR="00A678D1" w:rsidRPr="001A0A65" w14:paraId="1553EE85" w14:textId="77777777" w:rsidTr="00A678D1">
        <w:trPr>
          <w:cantSplit/>
        </w:trPr>
        <w:tc>
          <w:tcPr>
            <w:tcW w:w="3898" w:type="dxa"/>
            <w:tcBorders>
              <w:top w:val="nil"/>
              <w:left w:val="nil"/>
              <w:bottom w:val="nil"/>
              <w:right w:val="nil"/>
            </w:tcBorders>
          </w:tcPr>
          <w:p w14:paraId="1553EE7A" w14:textId="77777777" w:rsidR="00A678D1" w:rsidRDefault="00A678D1">
            <w:pPr>
              <w:tabs>
                <w:tab w:val="right" w:pos="9356"/>
              </w:tabs>
              <w:ind w:right="-1"/>
              <w:rPr>
                <w:caps/>
                <w:sz w:val="18"/>
              </w:rPr>
            </w:pPr>
            <w:r>
              <w:rPr>
                <w:caps/>
                <w:sz w:val="18"/>
              </w:rPr>
              <w:t>World Health Organization</w:t>
            </w:r>
          </w:p>
          <w:p w14:paraId="1553EE7B" w14:textId="77777777" w:rsidR="00A678D1" w:rsidRDefault="00A678D1">
            <w:pPr>
              <w:tabs>
                <w:tab w:val="right" w:pos="9356"/>
              </w:tabs>
              <w:ind w:right="-1"/>
              <w:rPr>
                <w:b/>
                <w:caps/>
                <w:sz w:val="18"/>
              </w:rPr>
            </w:pPr>
            <w:r>
              <w:rPr>
                <w:b/>
                <w:caps/>
                <w:sz w:val="18"/>
              </w:rPr>
              <w:t xml:space="preserve">Regional Office for </w:t>
            </w:r>
            <w:smartTag w:uri="urn:schemas-microsoft-com:office:smarttags" w:element="place">
              <w:r>
                <w:rPr>
                  <w:b/>
                  <w:caps/>
                  <w:sz w:val="18"/>
                </w:rPr>
                <w:t>Europe</w:t>
              </w:r>
            </w:smartTag>
          </w:p>
          <w:p w14:paraId="1553EE7C" w14:textId="77777777" w:rsidR="00A678D1" w:rsidRDefault="00A678D1">
            <w:pPr>
              <w:tabs>
                <w:tab w:val="right" w:pos="9356"/>
              </w:tabs>
              <w:ind w:right="-1"/>
              <w:rPr>
                <w:caps/>
                <w:sz w:val="18"/>
              </w:rPr>
            </w:pPr>
          </w:p>
          <w:p w14:paraId="1553EE7D" w14:textId="77777777" w:rsidR="00A678D1" w:rsidRDefault="00A678D1">
            <w:pPr>
              <w:tabs>
                <w:tab w:val="right" w:pos="9356"/>
              </w:tabs>
              <w:ind w:right="-1"/>
              <w:rPr>
                <w:caps/>
                <w:sz w:val="18"/>
              </w:rPr>
            </w:pPr>
            <w:r>
              <w:rPr>
                <w:caps/>
                <w:sz w:val="18"/>
              </w:rPr>
              <w:t>Weltgesundheitsorganisation</w:t>
            </w:r>
          </w:p>
          <w:p w14:paraId="1553EE7E" w14:textId="77777777" w:rsidR="00A678D1" w:rsidRDefault="00A678D1">
            <w:pPr>
              <w:tabs>
                <w:tab w:val="right" w:pos="9356"/>
              </w:tabs>
              <w:ind w:right="-1"/>
              <w:rPr>
                <w:caps/>
                <w:sz w:val="18"/>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417" w:type="dxa"/>
            <w:tcBorders>
              <w:top w:val="nil"/>
              <w:left w:val="nil"/>
              <w:bottom w:val="nil"/>
              <w:right w:val="nil"/>
            </w:tcBorders>
          </w:tcPr>
          <w:p w14:paraId="1553EE7F" w14:textId="77777777" w:rsidR="00A678D1" w:rsidRDefault="00A678D1">
            <w:pPr>
              <w:jc w:val="center"/>
            </w:pPr>
            <w:r>
              <w:object w:dxaOrig="10443" w:dyaOrig="9233" w14:anchorId="1553E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75pt" o:ole="" fillcolor="window">
                  <v:imagedata r:id="rId11" o:title=""/>
                </v:shape>
                <o:OLEObject Type="Embed" ProgID="MSDraw" ShapeID="_x0000_i1025" DrawAspect="Content" ObjectID="_1568196899" r:id="rId12">
                  <o:FieldCodes>\* mergeformat</o:FieldCodes>
                </o:OLEObject>
              </w:object>
            </w:r>
          </w:p>
        </w:tc>
        <w:tc>
          <w:tcPr>
            <w:tcW w:w="4232" w:type="dxa"/>
            <w:tcBorders>
              <w:top w:val="nil"/>
              <w:left w:val="nil"/>
              <w:bottom w:val="nil"/>
              <w:right w:val="nil"/>
            </w:tcBorders>
          </w:tcPr>
          <w:p w14:paraId="1553EE80" w14:textId="77777777" w:rsidR="00A678D1" w:rsidRDefault="00A678D1">
            <w:pPr>
              <w:tabs>
                <w:tab w:val="right" w:pos="9356"/>
              </w:tabs>
              <w:ind w:right="-1"/>
              <w:jc w:val="right"/>
              <w:rPr>
                <w:caps/>
                <w:sz w:val="18"/>
                <w:lang w:val="fr-FR"/>
              </w:rPr>
            </w:pPr>
            <w:r>
              <w:rPr>
                <w:caps/>
                <w:sz w:val="18"/>
                <w:lang w:val="fr-FR"/>
              </w:rPr>
              <w:t>Organisation Mondiale de la SantÉ</w:t>
            </w:r>
          </w:p>
          <w:p w14:paraId="1553EE81" w14:textId="77777777" w:rsidR="00A678D1" w:rsidRDefault="00A678D1">
            <w:pPr>
              <w:tabs>
                <w:tab w:val="right" w:pos="9356"/>
              </w:tabs>
              <w:ind w:right="-1"/>
              <w:jc w:val="right"/>
              <w:rPr>
                <w:caps/>
                <w:sz w:val="18"/>
                <w:lang w:val="fr-FR"/>
              </w:rPr>
            </w:pPr>
            <w:r>
              <w:rPr>
                <w:b/>
                <w:caps/>
                <w:sz w:val="18"/>
                <w:lang w:val="fr-FR"/>
              </w:rPr>
              <w:t>Bureau R</w:t>
            </w:r>
            <w:r w:rsidRPr="00AA6601">
              <w:rPr>
                <w:b/>
                <w:caps/>
                <w:sz w:val="18"/>
                <w:lang w:val="fr-CH"/>
              </w:rPr>
              <w:t>É</w:t>
            </w:r>
            <w:r>
              <w:rPr>
                <w:b/>
                <w:caps/>
                <w:sz w:val="18"/>
                <w:lang w:val="fr-FR"/>
              </w:rPr>
              <w:t>gional de l'Europe</w:t>
            </w:r>
          </w:p>
          <w:p w14:paraId="1553EE82" w14:textId="77777777" w:rsidR="00A678D1" w:rsidRDefault="00A678D1">
            <w:pPr>
              <w:tabs>
                <w:tab w:val="right" w:pos="9356"/>
              </w:tabs>
              <w:ind w:right="-1"/>
              <w:jc w:val="right"/>
              <w:rPr>
                <w:caps/>
                <w:sz w:val="18"/>
                <w:lang w:val="fr-FR"/>
              </w:rPr>
            </w:pPr>
          </w:p>
          <w:p w14:paraId="1553EE83" w14:textId="77777777" w:rsidR="00A678D1" w:rsidRDefault="00A678D1">
            <w:pPr>
              <w:tabs>
                <w:tab w:val="right" w:pos="9356"/>
              </w:tabs>
              <w:ind w:right="-1"/>
              <w:jc w:val="right"/>
              <w:rPr>
                <w:caps/>
                <w:sz w:val="18"/>
                <w:lang w:val="ru-RU"/>
              </w:rPr>
            </w:pPr>
            <w:r>
              <w:rPr>
                <w:caps/>
                <w:sz w:val="16"/>
                <w:lang w:val="ru-RU"/>
              </w:rPr>
              <w:t>ВсемирнаЯ организациЯ здравоохранениЯ</w:t>
            </w:r>
          </w:p>
          <w:p w14:paraId="1553EE84" w14:textId="77777777" w:rsidR="00A678D1" w:rsidRDefault="00A678D1">
            <w:pPr>
              <w:tabs>
                <w:tab w:val="right" w:pos="9356"/>
              </w:tabs>
              <w:ind w:right="-1"/>
              <w:jc w:val="right"/>
              <w:rPr>
                <w:caps/>
                <w:sz w:val="18"/>
                <w:lang w:val="ru-RU"/>
              </w:rPr>
            </w:pPr>
            <w:r>
              <w:rPr>
                <w:b/>
                <w:caps/>
                <w:sz w:val="18"/>
                <w:lang w:val="ru-RU"/>
              </w:rPr>
              <w:t>Европейское региональное бюро</w:t>
            </w:r>
          </w:p>
        </w:tc>
      </w:tr>
      <w:tr w:rsidR="00A678D1" w:rsidRPr="001A0A65" w14:paraId="1553EE89" w14:textId="77777777" w:rsidTr="00A678D1">
        <w:trPr>
          <w:cantSplit/>
        </w:trPr>
        <w:tc>
          <w:tcPr>
            <w:tcW w:w="3898" w:type="dxa"/>
            <w:tcBorders>
              <w:top w:val="nil"/>
              <w:left w:val="nil"/>
              <w:bottom w:val="single" w:sz="12" w:space="0" w:color="auto"/>
              <w:right w:val="nil"/>
            </w:tcBorders>
          </w:tcPr>
          <w:p w14:paraId="1553EE86" w14:textId="77777777" w:rsidR="00A678D1" w:rsidRDefault="00A678D1">
            <w:pPr>
              <w:tabs>
                <w:tab w:val="right" w:pos="9356"/>
              </w:tabs>
              <w:ind w:right="-1"/>
              <w:rPr>
                <w:rFonts w:ascii="Arial" w:hAnsi="Arial"/>
                <w:smallCaps/>
                <w:lang w:val="ru-RU"/>
              </w:rPr>
            </w:pPr>
          </w:p>
        </w:tc>
        <w:tc>
          <w:tcPr>
            <w:tcW w:w="1417" w:type="dxa"/>
            <w:tcBorders>
              <w:top w:val="nil"/>
              <w:left w:val="nil"/>
              <w:bottom w:val="single" w:sz="12" w:space="0" w:color="auto"/>
              <w:right w:val="nil"/>
            </w:tcBorders>
          </w:tcPr>
          <w:p w14:paraId="1553EE87" w14:textId="77777777" w:rsidR="00A678D1" w:rsidRDefault="00A678D1">
            <w:pPr>
              <w:tabs>
                <w:tab w:val="right" w:pos="9356"/>
              </w:tabs>
              <w:rPr>
                <w:rFonts w:ascii="Arial" w:hAnsi="Arial"/>
                <w:smallCaps/>
                <w:lang w:val="ru-RU"/>
              </w:rPr>
            </w:pPr>
          </w:p>
        </w:tc>
        <w:tc>
          <w:tcPr>
            <w:tcW w:w="4232" w:type="dxa"/>
            <w:tcBorders>
              <w:top w:val="nil"/>
              <w:left w:val="nil"/>
              <w:bottom w:val="single" w:sz="12" w:space="0" w:color="auto"/>
              <w:right w:val="nil"/>
            </w:tcBorders>
          </w:tcPr>
          <w:p w14:paraId="1553EE88" w14:textId="77777777" w:rsidR="00A678D1" w:rsidRDefault="00A678D1">
            <w:pPr>
              <w:tabs>
                <w:tab w:val="right" w:pos="9356"/>
              </w:tabs>
              <w:ind w:right="-1"/>
              <w:jc w:val="right"/>
              <w:rPr>
                <w:rFonts w:ascii="Arial" w:hAnsi="Arial"/>
                <w:smallCaps/>
                <w:lang w:val="ru-RU"/>
              </w:rPr>
            </w:pPr>
          </w:p>
        </w:tc>
      </w:tr>
    </w:tbl>
    <w:p w14:paraId="1553EE8A" w14:textId="77777777" w:rsidR="00A34790" w:rsidRPr="00AA6601" w:rsidRDefault="00A34790">
      <w:pPr>
        <w:tabs>
          <w:tab w:val="right" w:pos="9356"/>
        </w:tabs>
        <w:rPr>
          <w:rFonts w:ascii="Arial" w:hAnsi="Arial"/>
          <w:b/>
          <w:sz w:val="24"/>
          <w:lang w:val="fr-FR"/>
        </w:rPr>
      </w:pPr>
    </w:p>
    <w:tbl>
      <w:tblPr>
        <w:tblW w:w="5000" w:type="pct"/>
        <w:tblLook w:val="0000" w:firstRow="0" w:lastRow="0" w:firstColumn="0" w:lastColumn="0" w:noHBand="0" w:noVBand="0"/>
      </w:tblPr>
      <w:tblGrid>
        <w:gridCol w:w="4597"/>
        <w:gridCol w:w="4758"/>
      </w:tblGrid>
      <w:tr w:rsidR="00A47E52" w:rsidRPr="00792FF1" w14:paraId="1553EE8D" w14:textId="77777777">
        <w:trPr>
          <w:cantSplit/>
        </w:trPr>
        <w:tc>
          <w:tcPr>
            <w:tcW w:w="2457" w:type="pct"/>
          </w:tcPr>
          <w:p w14:paraId="1553EE8B" w14:textId="77777777" w:rsidR="00A47E52" w:rsidRPr="00792FF1" w:rsidRDefault="00D523AC" w:rsidP="00A47E52">
            <w:pPr>
              <w:tabs>
                <w:tab w:val="left" w:pos="2763"/>
                <w:tab w:val="right" w:pos="4536"/>
              </w:tabs>
              <w:ind w:right="33"/>
              <w:rPr>
                <w:rFonts w:ascii="Arial" w:hAnsi="Arial"/>
                <w:b/>
                <w:sz w:val="22"/>
              </w:rPr>
            </w:pPr>
            <w:bookmarkStart w:id="0" w:name="titlefirstline"/>
            <w:bookmarkEnd w:id="0"/>
            <w:r w:rsidRPr="00D523AC">
              <w:rPr>
                <w:rFonts w:ascii="Arial" w:hAnsi="Arial"/>
                <w:b/>
                <w:sz w:val="22"/>
              </w:rPr>
              <w:t xml:space="preserve">Health systems respond to NCDs: </w:t>
            </w:r>
            <w:r>
              <w:rPr>
                <w:rFonts w:ascii="Arial" w:hAnsi="Arial"/>
                <w:b/>
                <w:sz w:val="22"/>
              </w:rPr>
              <w:br/>
            </w:r>
            <w:r w:rsidRPr="00D523AC">
              <w:rPr>
                <w:rFonts w:ascii="Arial" w:hAnsi="Arial"/>
                <w:b/>
                <w:sz w:val="22"/>
              </w:rPr>
              <w:t>the European experience</w:t>
            </w:r>
          </w:p>
        </w:tc>
        <w:tc>
          <w:tcPr>
            <w:tcW w:w="2543" w:type="pct"/>
          </w:tcPr>
          <w:p w14:paraId="1553EE8C" w14:textId="77777777" w:rsidR="00A47E52" w:rsidRPr="00792FF1" w:rsidRDefault="00560504" w:rsidP="00560504">
            <w:pPr>
              <w:tabs>
                <w:tab w:val="left" w:pos="2763"/>
                <w:tab w:val="right" w:pos="4536"/>
              </w:tabs>
              <w:ind w:right="33"/>
              <w:jc w:val="right"/>
              <w:rPr>
                <w:rFonts w:ascii="Arial" w:hAnsi="Arial"/>
                <w:b/>
                <w:sz w:val="22"/>
              </w:rPr>
            </w:pPr>
            <w:bookmarkStart w:id="1" w:name="activitynumber"/>
            <w:bookmarkEnd w:id="1"/>
            <w:r>
              <w:rPr>
                <w:rFonts w:ascii="Arial" w:hAnsi="Arial"/>
                <w:b/>
                <w:sz w:val="22"/>
              </w:rPr>
              <w:t xml:space="preserve">High-level meeting </w:t>
            </w:r>
            <w:r>
              <w:rPr>
                <w:rFonts w:ascii="Arial" w:hAnsi="Arial"/>
                <w:b/>
                <w:sz w:val="22"/>
              </w:rPr>
              <w:br/>
            </w:r>
            <w:r w:rsidR="00C53B26">
              <w:rPr>
                <w:rFonts w:ascii="Arial" w:hAnsi="Arial"/>
                <w:b/>
                <w:sz w:val="22"/>
              </w:rPr>
              <w:t>/</w:t>
            </w:r>
            <w:r>
              <w:rPr>
                <w:rFonts w:ascii="Arial" w:hAnsi="Arial"/>
                <w:b/>
                <w:sz w:val="22"/>
              </w:rPr>
              <w:t>2</w:t>
            </w:r>
          </w:p>
        </w:tc>
      </w:tr>
      <w:tr w:rsidR="00A47E52" w:rsidRPr="00792FF1" w14:paraId="1553EE90" w14:textId="77777777">
        <w:tc>
          <w:tcPr>
            <w:tcW w:w="2457" w:type="pct"/>
          </w:tcPr>
          <w:p w14:paraId="1553EE8E" w14:textId="77777777" w:rsidR="00A47E52" w:rsidRPr="00792FF1" w:rsidRDefault="00D523AC" w:rsidP="001A251D">
            <w:pPr>
              <w:rPr>
                <w:rFonts w:ascii="Arial" w:hAnsi="Arial"/>
                <w:b/>
                <w:sz w:val="22"/>
              </w:rPr>
            </w:pPr>
            <w:bookmarkStart w:id="2" w:name="titlesecondline"/>
            <w:bookmarkEnd w:id="2"/>
            <w:r>
              <w:rPr>
                <w:rFonts w:ascii="Arial" w:hAnsi="Arial"/>
                <w:b/>
                <w:sz w:val="22"/>
              </w:rPr>
              <w:t>Sitges, Spain</w:t>
            </w:r>
          </w:p>
        </w:tc>
        <w:tc>
          <w:tcPr>
            <w:tcW w:w="2543" w:type="pct"/>
          </w:tcPr>
          <w:p w14:paraId="1553EE8F" w14:textId="77777777" w:rsidR="00A47E52" w:rsidRPr="00792FF1" w:rsidRDefault="00D523AC" w:rsidP="001A251D">
            <w:pPr>
              <w:tabs>
                <w:tab w:val="right" w:pos="3011"/>
                <w:tab w:val="right" w:pos="9571"/>
              </w:tabs>
              <w:jc w:val="right"/>
              <w:rPr>
                <w:rFonts w:ascii="Arial" w:hAnsi="Arial"/>
                <w:b/>
                <w:sz w:val="22"/>
              </w:rPr>
            </w:pPr>
            <w:r>
              <w:rPr>
                <w:rFonts w:ascii="Arial" w:hAnsi="Arial"/>
                <w:b/>
                <w:sz w:val="22"/>
              </w:rPr>
              <w:t>28 September 2017</w:t>
            </w:r>
          </w:p>
        </w:tc>
      </w:tr>
      <w:tr w:rsidR="00A47E52" w:rsidRPr="00792FF1" w14:paraId="1553EE93" w14:textId="77777777">
        <w:tc>
          <w:tcPr>
            <w:tcW w:w="2457" w:type="pct"/>
          </w:tcPr>
          <w:p w14:paraId="1553EE91" w14:textId="77777777" w:rsidR="00A47E52" w:rsidRPr="00792FF1" w:rsidRDefault="00D523AC" w:rsidP="00D523AC">
            <w:pPr>
              <w:rPr>
                <w:rFonts w:ascii="Arial" w:hAnsi="Arial"/>
                <w:b/>
                <w:sz w:val="22"/>
              </w:rPr>
            </w:pPr>
            <w:bookmarkStart w:id="3" w:name="venuedate"/>
            <w:bookmarkEnd w:id="3"/>
            <w:r>
              <w:rPr>
                <w:rFonts w:ascii="Arial" w:hAnsi="Arial"/>
                <w:b/>
                <w:sz w:val="22"/>
              </w:rPr>
              <w:t>16–18 April 2018</w:t>
            </w:r>
          </w:p>
        </w:tc>
        <w:tc>
          <w:tcPr>
            <w:tcW w:w="2543" w:type="pct"/>
          </w:tcPr>
          <w:p w14:paraId="1553EE92" w14:textId="77777777" w:rsidR="00A47E52" w:rsidRPr="00792FF1" w:rsidRDefault="000126A8" w:rsidP="001A251D">
            <w:pPr>
              <w:tabs>
                <w:tab w:val="right" w:pos="9571"/>
              </w:tabs>
              <w:jc w:val="right"/>
              <w:rPr>
                <w:rFonts w:ascii="Arial" w:hAnsi="Arial"/>
                <w:b/>
                <w:sz w:val="22"/>
              </w:rPr>
            </w:pPr>
            <w:r w:rsidRPr="00792FF1">
              <w:rPr>
                <w:rFonts w:ascii="Arial" w:hAnsi="Arial"/>
                <w:b/>
                <w:sz w:val="22"/>
              </w:rPr>
              <w:t>Original: English</w:t>
            </w:r>
          </w:p>
        </w:tc>
      </w:tr>
    </w:tbl>
    <w:p w14:paraId="1553EE94" w14:textId="77777777" w:rsidR="00645E84" w:rsidRDefault="00645E84" w:rsidP="00645E84">
      <w:pPr>
        <w:pStyle w:val="NormalIndent"/>
        <w:rPr>
          <w:lang w:val="en-GB"/>
        </w:rPr>
      </w:pPr>
      <w:bookmarkStart w:id="4" w:name="text"/>
      <w:bookmarkEnd w:id="4"/>
    </w:p>
    <w:p w14:paraId="1553EE95" w14:textId="77777777" w:rsidR="00B6394D" w:rsidRPr="00792FF1" w:rsidRDefault="00B6394D" w:rsidP="00645E84">
      <w:pPr>
        <w:pStyle w:val="NormalIndent"/>
        <w:rPr>
          <w:lang w:val="en-GB"/>
        </w:rPr>
      </w:pPr>
    </w:p>
    <w:p w14:paraId="1553EE96" w14:textId="77777777" w:rsidR="00A34790" w:rsidRDefault="00D523AC">
      <w:pPr>
        <w:pStyle w:val="Heading3"/>
        <w:jc w:val="center"/>
        <w:rPr>
          <w:lang w:val="en-GB"/>
        </w:rPr>
      </w:pPr>
      <w:r>
        <w:rPr>
          <w:lang w:val="en-GB"/>
        </w:rPr>
        <w:t>Provisional programme</w:t>
      </w:r>
    </w:p>
    <w:p w14:paraId="1553EE97" w14:textId="77777777" w:rsidR="00560504" w:rsidRDefault="00560504" w:rsidP="00560504">
      <w:pPr>
        <w:pStyle w:val="NormalIndent"/>
        <w:rPr>
          <w:lang w:val="en-GB"/>
        </w:rPr>
      </w:pPr>
    </w:p>
    <w:p w14:paraId="1553EE98" w14:textId="77777777" w:rsidR="00560504" w:rsidRPr="00560504" w:rsidRDefault="00560504" w:rsidP="00560504">
      <w:pPr>
        <w:pStyle w:val="NormalIndent"/>
        <w:rPr>
          <w:lang w:val="en-GB"/>
        </w:rPr>
      </w:pPr>
    </w:p>
    <w:p w14:paraId="1553EE99" w14:textId="77777777" w:rsidR="00A34790" w:rsidRDefault="0055614A" w:rsidP="00560504">
      <w:pPr>
        <w:pStyle w:val="Heading3"/>
      </w:pPr>
      <w:r>
        <w:t>Introduction</w:t>
      </w:r>
    </w:p>
    <w:p w14:paraId="1553EE9A" w14:textId="77777777" w:rsidR="00560504" w:rsidRDefault="00560504" w:rsidP="00D523AC">
      <w:pPr>
        <w:rPr>
          <w:sz w:val="24"/>
        </w:rPr>
      </w:pPr>
    </w:p>
    <w:p w14:paraId="1553EE9B" w14:textId="77777777" w:rsidR="00807399" w:rsidRDefault="00D523AC" w:rsidP="00D523AC">
      <w:pPr>
        <w:rPr>
          <w:sz w:val="24"/>
        </w:rPr>
      </w:pPr>
      <w:r w:rsidRPr="00D523AC">
        <w:rPr>
          <w:sz w:val="24"/>
        </w:rPr>
        <w:t xml:space="preserve">The aims of this high-level meeting </w:t>
      </w:r>
      <w:r>
        <w:rPr>
          <w:sz w:val="24"/>
        </w:rPr>
        <w:t>are</w:t>
      </w:r>
      <w:r w:rsidR="00807399">
        <w:rPr>
          <w:sz w:val="24"/>
        </w:rPr>
        <w:t>:</w:t>
      </w:r>
    </w:p>
    <w:p w14:paraId="1553EE9C" w14:textId="77777777" w:rsidR="00807399" w:rsidRDefault="00D523AC" w:rsidP="001C4539">
      <w:pPr>
        <w:numPr>
          <w:ilvl w:val="0"/>
          <w:numId w:val="2"/>
        </w:numPr>
        <w:spacing w:before="120"/>
        <w:ind w:left="567" w:hanging="567"/>
        <w:rPr>
          <w:sz w:val="24"/>
        </w:rPr>
      </w:pPr>
      <w:r w:rsidRPr="00D523AC">
        <w:rPr>
          <w:sz w:val="24"/>
        </w:rPr>
        <w:t>to provide a platform to share country experiences of strengthening health systems for better noncommunicable disease (NCD) outcomes;</w:t>
      </w:r>
    </w:p>
    <w:p w14:paraId="1553EE9D" w14:textId="77777777" w:rsidR="00807399" w:rsidRDefault="00D523AC" w:rsidP="00807399">
      <w:pPr>
        <w:numPr>
          <w:ilvl w:val="0"/>
          <w:numId w:val="2"/>
        </w:numPr>
        <w:ind w:left="567" w:hanging="567"/>
        <w:rPr>
          <w:sz w:val="24"/>
        </w:rPr>
      </w:pPr>
      <w:r w:rsidRPr="00D523AC">
        <w:rPr>
          <w:sz w:val="24"/>
        </w:rPr>
        <w:t>to celebrate successes and understand how they were achieved; and</w:t>
      </w:r>
    </w:p>
    <w:p w14:paraId="1553EE9E" w14:textId="77777777" w:rsidR="00D523AC" w:rsidRDefault="00D523AC" w:rsidP="00807399">
      <w:pPr>
        <w:numPr>
          <w:ilvl w:val="0"/>
          <w:numId w:val="2"/>
        </w:numPr>
        <w:ind w:left="567" w:hanging="567"/>
        <w:rPr>
          <w:sz w:val="24"/>
        </w:rPr>
      </w:pPr>
      <w:r w:rsidRPr="00D523AC">
        <w:rPr>
          <w:sz w:val="24"/>
        </w:rPr>
        <w:t>to inspire action for accelerated health system transformation to reduce premature NCD</w:t>
      </w:r>
      <w:r w:rsidR="00C42128">
        <w:rPr>
          <w:sz w:val="24"/>
        </w:rPr>
        <w:t> </w:t>
      </w:r>
      <w:r w:rsidRPr="00D523AC">
        <w:rPr>
          <w:sz w:val="24"/>
        </w:rPr>
        <w:t>mortality.</w:t>
      </w:r>
    </w:p>
    <w:p w14:paraId="1553EE9F" w14:textId="77777777" w:rsidR="00D523AC" w:rsidRDefault="00D523AC" w:rsidP="00D523AC">
      <w:pPr>
        <w:rPr>
          <w:sz w:val="24"/>
        </w:rPr>
      </w:pPr>
    </w:p>
    <w:p w14:paraId="1553EEA0" w14:textId="77777777" w:rsidR="00D523AC" w:rsidRDefault="00D523AC" w:rsidP="00D523AC">
      <w:pPr>
        <w:rPr>
          <w:sz w:val="24"/>
        </w:rPr>
      </w:pPr>
      <w:r>
        <w:rPr>
          <w:sz w:val="24"/>
        </w:rPr>
        <w:t>The format of the meeting</w:t>
      </w:r>
      <w:r w:rsidR="00331842">
        <w:rPr>
          <w:sz w:val="24"/>
        </w:rPr>
        <w:t xml:space="preserve"> will</w:t>
      </w:r>
      <w:r>
        <w:rPr>
          <w:sz w:val="24"/>
        </w:rPr>
        <w:t xml:space="preserve"> include both plenary and interactive sessions.</w:t>
      </w:r>
    </w:p>
    <w:p w14:paraId="1553EEA1" w14:textId="77777777" w:rsidR="00560504" w:rsidRDefault="00560504" w:rsidP="00D523AC">
      <w:pPr>
        <w:rPr>
          <w:sz w:val="24"/>
        </w:rPr>
      </w:pPr>
    </w:p>
    <w:p w14:paraId="1553EEA2" w14:textId="77777777" w:rsidR="00560504" w:rsidRPr="00D523AC" w:rsidRDefault="00560504" w:rsidP="004971EC">
      <w:pPr>
        <w:rPr>
          <w:sz w:val="24"/>
        </w:rPr>
      </w:pPr>
    </w:p>
    <w:p w14:paraId="1553EEA3" w14:textId="77777777" w:rsidR="00D523AC" w:rsidRPr="00D523AC" w:rsidRDefault="00D523AC" w:rsidP="004971EC">
      <w:pPr>
        <w:pStyle w:val="Heading3"/>
      </w:pPr>
      <w:r w:rsidRPr="00D523AC">
        <w:t xml:space="preserve">Plenary session and ministerial panel on a comprehensive and coherent </w:t>
      </w:r>
      <w:r>
        <w:t>health systems response to NCDs</w:t>
      </w:r>
    </w:p>
    <w:p w14:paraId="1553EEA4" w14:textId="77777777" w:rsidR="00D523AC" w:rsidRDefault="00D523AC" w:rsidP="00D523AC">
      <w:pPr>
        <w:rPr>
          <w:sz w:val="24"/>
          <w:lang w:val="en-US"/>
        </w:rPr>
      </w:pPr>
    </w:p>
    <w:p w14:paraId="1553EEA5" w14:textId="77777777" w:rsidR="00D523AC" w:rsidRDefault="00D523AC" w:rsidP="00D523AC">
      <w:pPr>
        <w:rPr>
          <w:sz w:val="24"/>
        </w:rPr>
      </w:pPr>
      <w:r w:rsidRPr="00D523AC">
        <w:rPr>
          <w:sz w:val="24"/>
        </w:rPr>
        <w:t>The objective of the first half day is to put forward a comprehensive health systems response to</w:t>
      </w:r>
      <w:r w:rsidR="00C42128">
        <w:rPr>
          <w:sz w:val="24"/>
        </w:rPr>
        <w:t> </w:t>
      </w:r>
      <w:r w:rsidRPr="00D523AC">
        <w:rPr>
          <w:sz w:val="24"/>
        </w:rPr>
        <w:t>NCDs and to reflect on its c</w:t>
      </w:r>
      <w:r>
        <w:rPr>
          <w:sz w:val="24"/>
        </w:rPr>
        <w:t>omprehensiveness and coherence.</w:t>
      </w:r>
    </w:p>
    <w:p w14:paraId="1553EEA6" w14:textId="77777777" w:rsidR="00D523AC" w:rsidRDefault="00D523AC" w:rsidP="00D523AC">
      <w:pPr>
        <w:rPr>
          <w:sz w:val="24"/>
        </w:rPr>
      </w:pPr>
    </w:p>
    <w:p w14:paraId="1553EEA7" w14:textId="77777777" w:rsidR="00D523AC" w:rsidRDefault="00D523AC" w:rsidP="00B6394D">
      <w:pPr>
        <w:keepNext/>
        <w:rPr>
          <w:sz w:val="24"/>
        </w:rPr>
      </w:pPr>
      <w:r w:rsidRPr="00D523AC">
        <w:rPr>
          <w:sz w:val="24"/>
        </w:rPr>
        <w:t>Specifically, th</w:t>
      </w:r>
      <w:r w:rsidR="00807399">
        <w:rPr>
          <w:sz w:val="24"/>
        </w:rPr>
        <w:t>is</w:t>
      </w:r>
      <w:r w:rsidRPr="00D523AC">
        <w:rPr>
          <w:sz w:val="24"/>
        </w:rPr>
        <w:t xml:space="preserve"> session will:</w:t>
      </w:r>
    </w:p>
    <w:p w14:paraId="1553EEA8" w14:textId="77777777" w:rsidR="00D523AC" w:rsidRPr="00D523AC" w:rsidRDefault="00D523AC" w:rsidP="001C4539">
      <w:pPr>
        <w:numPr>
          <w:ilvl w:val="0"/>
          <w:numId w:val="2"/>
        </w:numPr>
        <w:spacing w:before="120"/>
        <w:ind w:left="567" w:hanging="567"/>
        <w:rPr>
          <w:sz w:val="24"/>
        </w:rPr>
      </w:pPr>
      <w:r w:rsidRPr="00D523AC">
        <w:rPr>
          <w:sz w:val="24"/>
        </w:rPr>
        <w:t>explore what constitutes a comprehensive health systems response to NCDs and how alignment and coherence of pol</w:t>
      </w:r>
      <w:r>
        <w:rPr>
          <w:sz w:val="24"/>
        </w:rPr>
        <w:t>icy instruments can be ensured;</w:t>
      </w:r>
    </w:p>
    <w:p w14:paraId="1553EEA9" w14:textId="77777777" w:rsidR="00D523AC" w:rsidRPr="00D523AC" w:rsidRDefault="00D523AC" w:rsidP="00B6394D">
      <w:pPr>
        <w:numPr>
          <w:ilvl w:val="0"/>
          <w:numId w:val="2"/>
        </w:numPr>
        <w:ind w:left="567" w:hanging="567"/>
        <w:rPr>
          <w:sz w:val="24"/>
        </w:rPr>
      </w:pPr>
      <w:r w:rsidRPr="00D523AC">
        <w:rPr>
          <w:sz w:val="24"/>
        </w:rPr>
        <w:t>highlight the equity and gender dimensions of health systems transformation for better NCD outcomes, including for those left behind by tra</w:t>
      </w:r>
      <w:r>
        <w:rPr>
          <w:sz w:val="24"/>
        </w:rPr>
        <w:t>ditional mainstream approaches;</w:t>
      </w:r>
    </w:p>
    <w:p w14:paraId="1553EEAA" w14:textId="77777777" w:rsidR="00D523AC" w:rsidRPr="00D523AC" w:rsidRDefault="00D523AC" w:rsidP="00B6394D">
      <w:pPr>
        <w:numPr>
          <w:ilvl w:val="0"/>
          <w:numId w:val="2"/>
        </w:numPr>
        <w:ind w:left="567" w:hanging="567"/>
        <w:rPr>
          <w:sz w:val="24"/>
        </w:rPr>
      </w:pPr>
      <w:r w:rsidRPr="00D523AC">
        <w:rPr>
          <w:sz w:val="24"/>
        </w:rPr>
        <w:t>consider the ambition of leapfrogging and implementing an accelerated vision of health system transformation for faster reduction in premature NCD mortality; and</w:t>
      </w:r>
    </w:p>
    <w:p w14:paraId="1553EEAB" w14:textId="77777777" w:rsidR="00D523AC" w:rsidRDefault="00D523AC" w:rsidP="00B6394D">
      <w:pPr>
        <w:numPr>
          <w:ilvl w:val="0"/>
          <w:numId w:val="2"/>
        </w:numPr>
        <w:ind w:left="567" w:hanging="567"/>
        <w:rPr>
          <w:sz w:val="24"/>
        </w:rPr>
      </w:pPr>
      <w:r w:rsidRPr="00D523AC">
        <w:rPr>
          <w:sz w:val="24"/>
        </w:rPr>
        <w:t xml:space="preserve">focus not only on the </w:t>
      </w:r>
      <w:r w:rsidRPr="002A4AC4">
        <w:rPr>
          <w:i/>
          <w:sz w:val="24"/>
        </w:rPr>
        <w:t>what</w:t>
      </w:r>
      <w:r w:rsidRPr="00D523AC">
        <w:rPr>
          <w:sz w:val="24"/>
        </w:rPr>
        <w:t xml:space="preserve"> but also on the </w:t>
      </w:r>
      <w:r w:rsidRPr="002A4AC4">
        <w:rPr>
          <w:i/>
          <w:sz w:val="24"/>
        </w:rPr>
        <w:t>how</w:t>
      </w:r>
      <w:r w:rsidRPr="00D523AC">
        <w:rPr>
          <w:sz w:val="24"/>
        </w:rPr>
        <w:t xml:space="preserve"> by ascertaining factors that enable implementation of successful large-scal</w:t>
      </w:r>
      <w:r>
        <w:rPr>
          <w:sz w:val="24"/>
        </w:rPr>
        <w:t>e health system transformation.</w:t>
      </w:r>
    </w:p>
    <w:p w14:paraId="1553EEAC" w14:textId="77777777" w:rsidR="00807399" w:rsidRPr="00807399" w:rsidRDefault="00807399" w:rsidP="00807399">
      <w:pPr>
        <w:rPr>
          <w:sz w:val="4"/>
          <w:szCs w:val="4"/>
        </w:rPr>
      </w:pPr>
      <w:r>
        <w:rPr>
          <w:sz w:val="24"/>
        </w:rPr>
        <w:br w:type="page"/>
      </w:r>
    </w:p>
    <w:p w14:paraId="1553EEAD" w14:textId="023512C8" w:rsidR="00D523AC" w:rsidRPr="00D523AC" w:rsidRDefault="00D523AC" w:rsidP="00612FA8">
      <w:pPr>
        <w:pStyle w:val="Heading3"/>
      </w:pPr>
      <w:r w:rsidRPr="00D523AC">
        <w:lastRenderedPageBreak/>
        <w:t xml:space="preserve">Parallel sessions </w:t>
      </w:r>
      <w:r w:rsidR="00127F15">
        <w:t>on technical aspects of a comprehensive and coherent</w:t>
      </w:r>
      <w:bookmarkStart w:id="5" w:name="_GoBack"/>
      <w:bookmarkEnd w:id="5"/>
      <w:r w:rsidRPr="00D523AC">
        <w:t xml:space="preserve"> </w:t>
      </w:r>
      <w:r w:rsidR="00B6394D">
        <w:t>health systems response to NCDs</w:t>
      </w:r>
    </w:p>
    <w:p w14:paraId="1553EEAE" w14:textId="77777777" w:rsidR="00D523AC" w:rsidRDefault="00D523AC" w:rsidP="00D523AC">
      <w:pPr>
        <w:rPr>
          <w:sz w:val="24"/>
        </w:rPr>
      </w:pPr>
    </w:p>
    <w:p w14:paraId="1553EEAF" w14:textId="77777777" w:rsidR="00B6394D" w:rsidRDefault="00D523AC" w:rsidP="00D523AC">
      <w:pPr>
        <w:rPr>
          <w:sz w:val="24"/>
        </w:rPr>
      </w:pPr>
      <w:r>
        <w:rPr>
          <w:sz w:val="24"/>
        </w:rPr>
        <w:t>Th</w:t>
      </w:r>
      <w:r w:rsidR="00B6394D">
        <w:rPr>
          <w:sz w:val="24"/>
        </w:rPr>
        <w:t>e parallel sessions</w:t>
      </w:r>
      <w:r w:rsidRPr="00D523AC">
        <w:rPr>
          <w:sz w:val="24"/>
        </w:rPr>
        <w:t xml:space="preserve"> will be technical in nature and will put forward key policy recommendations in essential areas of health systems strengthening for NCDs based on current evidence, good practices in the WHO</w:t>
      </w:r>
      <w:r w:rsidR="00B6394D">
        <w:rPr>
          <w:sz w:val="24"/>
        </w:rPr>
        <w:t> </w:t>
      </w:r>
      <w:r w:rsidRPr="00D523AC">
        <w:rPr>
          <w:sz w:val="24"/>
        </w:rPr>
        <w:t>European Regio</w:t>
      </w:r>
      <w:r w:rsidR="00B6394D">
        <w:rPr>
          <w:sz w:val="24"/>
        </w:rPr>
        <w:t>n, and anticipated innovations.</w:t>
      </w:r>
    </w:p>
    <w:p w14:paraId="1553EEB0" w14:textId="77777777" w:rsidR="00331842" w:rsidRDefault="00331842" w:rsidP="00D523AC">
      <w:pPr>
        <w:rPr>
          <w:sz w:val="24"/>
        </w:rPr>
      </w:pPr>
    </w:p>
    <w:p w14:paraId="1553EEB1" w14:textId="77777777" w:rsidR="00D523AC" w:rsidRPr="00D523AC" w:rsidRDefault="00D523AC" w:rsidP="00B6394D">
      <w:pPr>
        <w:keepNext/>
        <w:rPr>
          <w:sz w:val="24"/>
        </w:rPr>
      </w:pPr>
      <w:r w:rsidRPr="00D523AC">
        <w:rPr>
          <w:sz w:val="24"/>
        </w:rPr>
        <w:t>The</w:t>
      </w:r>
      <w:r w:rsidR="00B6394D">
        <w:rPr>
          <w:sz w:val="24"/>
        </w:rPr>
        <w:t>se</w:t>
      </w:r>
      <w:r w:rsidRPr="00D523AC">
        <w:rPr>
          <w:sz w:val="24"/>
        </w:rPr>
        <w:t xml:space="preserve"> sessions will be oriented around the themes and topics of the </w:t>
      </w:r>
      <w:r w:rsidR="00612FA8">
        <w:rPr>
          <w:sz w:val="24"/>
        </w:rPr>
        <w:t xml:space="preserve">regional </w:t>
      </w:r>
      <w:r w:rsidRPr="00D523AC">
        <w:rPr>
          <w:sz w:val="24"/>
        </w:rPr>
        <w:t>report in a structured participatory manner and will include:</w:t>
      </w:r>
    </w:p>
    <w:p w14:paraId="1553EEB2" w14:textId="77777777" w:rsidR="00D523AC" w:rsidRPr="00D523AC" w:rsidRDefault="00B6394D" w:rsidP="001C4539">
      <w:pPr>
        <w:numPr>
          <w:ilvl w:val="0"/>
          <w:numId w:val="2"/>
        </w:numPr>
        <w:spacing w:before="120"/>
        <w:ind w:left="567" w:hanging="567"/>
        <w:rPr>
          <w:sz w:val="24"/>
        </w:rPr>
      </w:pPr>
      <w:r>
        <w:rPr>
          <w:sz w:val="24"/>
        </w:rPr>
        <w:t>r</w:t>
      </w:r>
      <w:r w:rsidR="00D523AC" w:rsidRPr="00D523AC">
        <w:rPr>
          <w:sz w:val="24"/>
        </w:rPr>
        <w:t>esults a</w:t>
      </w:r>
      <w:r w:rsidR="002A4AC4">
        <w:rPr>
          <w:sz w:val="24"/>
        </w:rPr>
        <w:t xml:space="preserve">nd outcome </w:t>
      </w:r>
      <w:r w:rsidR="00D523AC" w:rsidRPr="00D523AC">
        <w:rPr>
          <w:sz w:val="24"/>
        </w:rPr>
        <w:t xml:space="preserve">orientation </w:t>
      </w:r>
      <w:r>
        <w:rPr>
          <w:sz w:val="24"/>
        </w:rPr>
        <w:t xml:space="preserve">through </w:t>
      </w:r>
      <w:r w:rsidR="00D523AC" w:rsidRPr="00D523AC">
        <w:rPr>
          <w:sz w:val="24"/>
        </w:rPr>
        <w:t xml:space="preserve">performance monitoring and feedback </w:t>
      </w:r>
      <w:r>
        <w:rPr>
          <w:sz w:val="24"/>
        </w:rPr>
        <w:t>provided by</w:t>
      </w:r>
      <w:r w:rsidR="00D523AC" w:rsidRPr="00D523AC">
        <w:rPr>
          <w:sz w:val="24"/>
        </w:rPr>
        <w:t xml:space="preserve"> the health system;</w:t>
      </w:r>
    </w:p>
    <w:p w14:paraId="1553EEB3" w14:textId="77777777" w:rsidR="00D523AC" w:rsidRPr="00D523AC" w:rsidRDefault="00D523AC" w:rsidP="00B6394D">
      <w:pPr>
        <w:numPr>
          <w:ilvl w:val="0"/>
          <w:numId w:val="2"/>
        </w:numPr>
        <w:ind w:left="567" w:hanging="567"/>
        <w:rPr>
          <w:sz w:val="24"/>
        </w:rPr>
      </w:pPr>
      <w:r w:rsidRPr="00D523AC">
        <w:rPr>
          <w:sz w:val="24"/>
        </w:rPr>
        <w:t xml:space="preserve">governance needs for sustained intersectoral action </w:t>
      </w:r>
      <w:r w:rsidR="00B6394D">
        <w:rPr>
          <w:sz w:val="24"/>
        </w:rPr>
        <w:t>on</w:t>
      </w:r>
      <w:r w:rsidRPr="00D523AC">
        <w:rPr>
          <w:sz w:val="24"/>
        </w:rPr>
        <w:t xml:space="preserve"> NCDs;</w:t>
      </w:r>
    </w:p>
    <w:p w14:paraId="1553EEB4" w14:textId="77777777" w:rsidR="00D523AC" w:rsidRPr="00D523AC" w:rsidRDefault="00D523AC" w:rsidP="00B6394D">
      <w:pPr>
        <w:numPr>
          <w:ilvl w:val="0"/>
          <w:numId w:val="2"/>
        </w:numPr>
        <w:ind w:left="567" w:hanging="567"/>
        <w:rPr>
          <w:sz w:val="24"/>
        </w:rPr>
      </w:pPr>
      <w:r w:rsidRPr="00D523AC">
        <w:rPr>
          <w:sz w:val="24"/>
        </w:rPr>
        <w:t>transforming public health agencies to lead health promotion</w:t>
      </w:r>
      <w:r w:rsidR="002A4AC4">
        <w:rPr>
          <w:sz w:val="24"/>
        </w:rPr>
        <w:t xml:space="preserve"> for </w:t>
      </w:r>
      <w:r w:rsidRPr="00D523AC">
        <w:rPr>
          <w:sz w:val="24"/>
        </w:rPr>
        <w:t xml:space="preserve">and prevention </w:t>
      </w:r>
      <w:r w:rsidR="002A4AC4">
        <w:rPr>
          <w:sz w:val="24"/>
        </w:rPr>
        <w:t>of</w:t>
      </w:r>
      <w:r w:rsidRPr="00D523AC">
        <w:rPr>
          <w:sz w:val="24"/>
        </w:rPr>
        <w:t xml:space="preserve"> NCDs;</w:t>
      </w:r>
    </w:p>
    <w:p w14:paraId="1553EEB5" w14:textId="77777777" w:rsidR="00D523AC" w:rsidRPr="00D523AC" w:rsidRDefault="00D523AC" w:rsidP="00B6394D">
      <w:pPr>
        <w:numPr>
          <w:ilvl w:val="0"/>
          <w:numId w:val="2"/>
        </w:numPr>
        <w:ind w:left="567" w:hanging="567"/>
        <w:rPr>
          <w:sz w:val="24"/>
        </w:rPr>
      </w:pPr>
      <w:r w:rsidRPr="00D523AC">
        <w:rPr>
          <w:sz w:val="24"/>
        </w:rPr>
        <w:t>the role of local governments and communities in NCD prevention, detection and management;</w:t>
      </w:r>
    </w:p>
    <w:p w14:paraId="1553EEB6" w14:textId="77777777" w:rsidR="00D523AC" w:rsidRPr="00D523AC" w:rsidRDefault="00D523AC" w:rsidP="00B6394D">
      <w:pPr>
        <w:numPr>
          <w:ilvl w:val="0"/>
          <w:numId w:val="2"/>
        </w:numPr>
        <w:ind w:left="567" w:hanging="567"/>
        <w:rPr>
          <w:sz w:val="24"/>
        </w:rPr>
      </w:pPr>
      <w:r w:rsidRPr="00D523AC">
        <w:rPr>
          <w:sz w:val="24"/>
        </w:rPr>
        <w:t>implementing multi-profile, team-based, integrated primary care to step up early detection and disease management;</w:t>
      </w:r>
    </w:p>
    <w:p w14:paraId="1553EEB7" w14:textId="77777777" w:rsidR="00D523AC" w:rsidRPr="00D523AC" w:rsidRDefault="00D523AC" w:rsidP="00B6394D">
      <w:pPr>
        <w:numPr>
          <w:ilvl w:val="0"/>
          <w:numId w:val="2"/>
        </w:numPr>
        <w:ind w:left="567" w:hanging="567"/>
        <w:rPr>
          <w:sz w:val="24"/>
        </w:rPr>
      </w:pPr>
      <w:r w:rsidRPr="00D523AC">
        <w:rPr>
          <w:sz w:val="24"/>
        </w:rPr>
        <w:t>implementing a people-centred approach for NCDs;</w:t>
      </w:r>
    </w:p>
    <w:p w14:paraId="1553EEB8" w14:textId="77777777" w:rsidR="00D523AC" w:rsidRPr="00D523AC" w:rsidRDefault="00D523AC" w:rsidP="00B6394D">
      <w:pPr>
        <w:numPr>
          <w:ilvl w:val="0"/>
          <w:numId w:val="2"/>
        </w:numPr>
        <w:ind w:left="567" w:hanging="567"/>
        <w:rPr>
          <w:sz w:val="24"/>
        </w:rPr>
      </w:pPr>
      <w:r w:rsidRPr="00D523AC">
        <w:rPr>
          <w:sz w:val="24"/>
        </w:rPr>
        <w:t>health financing strategies to support health system transformation for a more effective NCD response;</w:t>
      </w:r>
    </w:p>
    <w:p w14:paraId="1553EEB9" w14:textId="77777777" w:rsidR="00D523AC" w:rsidRPr="00D523AC" w:rsidRDefault="00D523AC" w:rsidP="00B6394D">
      <w:pPr>
        <w:numPr>
          <w:ilvl w:val="0"/>
          <w:numId w:val="2"/>
        </w:numPr>
        <w:ind w:left="567" w:hanging="567"/>
        <w:rPr>
          <w:sz w:val="24"/>
        </w:rPr>
      </w:pPr>
      <w:r w:rsidRPr="00D523AC">
        <w:rPr>
          <w:sz w:val="24"/>
        </w:rPr>
        <w:t>a fit-for-purpose health workforce for NCD prevention, detection and management;</w:t>
      </w:r>
    </w:p>
    <w:p w14:paraId="1553EEBA" w14:textId="77777777" w:rsidR="00D523AC" w:rsidRPr="00D523AC" w:rsidRDefault="00D523AC" w:rsidP="00B6394D">
      <w:pPr>
        <w:numPr>
          <w:ilvl w:val="0"/>
          <w:numId w:val="2"/>
        </w:numPr>
        <w:ind w:left="567" w:hanging="567"/>
        <w:rPr>
          <w:sz w:val="24"/>
        </w:rPr>
      </w:pPr>
      <w:r w:rsidRPr="00D523AC">
        <w:rPr>
          <w:sz w:val="24"/>
        </w:rPr>
        <w:t>access to quality medicines and technologies at the right place and the right time; and</w:t>
      </w:r>
    </w:p>
    <w:p w14:paraId="1553EEBB" w14:textId="77777777" w:rsidR="00D523AC" w:rsidRPr="00D523AC" w:rsidRDefault="00D523AC" w:rsidP="00B6394D">
      <w:pPr>
        <w:numPr>
          <w:ilvl w:val="0"/>
          <w:numId w:val="2"/>
        </w:numPr>
        <w:ind w:left="567" w:hanging="567"/>
        <w:rPr>
          <w:sz w:val="24"/>
        </w:rPr>
      </w:pPr>
      <w:r w:rsidRPr="00D523AC">
        <w:rPr>
          <w:sz w:val="24"/>
        </w:rPr>
        <w:t>bridging policy gaps with information solutions.</w:t>
      </w:r>
    </w:p>
    <w:p w14:paraId="1553EEBC" w14:textId="77777777" w:rsidR="00B6394D" w:rsidRDefault="00B6394D" w:rsidP="00D523AC">
      <w:pPr>
        <w:rPr>
          <w:sz w:val="24"/>
        </w:rPr>
      </w:pPr>
    </w:p>
    <w:p w14:paraId="1553EEBD" w14:textId="77777777" w:rsidR="00560504" w:rsidRDefault="00560504" w:rsidP="00D523AC">
      <w:pPr>
        <w:rPr>
          <w:sz w:val="24"/>
        </w:rPr>
      </w:pPr>
    </w:p>
    <w:p w14:paraId="1553EEBE" w14:textId="77777777" w:rsidR="00D523AC" w:rsidRPr="00B6394D" w:rsidRDefault="00D523AC" w:rsidP="004971EC">
      <w:pPr>
        <w:pStyle w:val="Heading3"/>
      </w:pPr>
      <w:r w:rsidRPr="00B6394D">
        <w:t xml:space="preserve">Interactive panels centred around real country </w:t>
      </w:r>
      <w:r w:rsidR="00B6394D">
        <w:t xml:space="preserve">problems and </w:t>
      </w:r>
      <w:r w:rsidR="00B6394D">
        <w:br/>
        <w:t>a team-based multi</w:t>
      </w:r>
      <w:r w:rsidRPr="00B6394D">
        <w:t>disciplinary problem-solving approach</w:t>
      </w:r>
    </w:p>
    <w:p w14:paraId="1553EEBF" w14:textId="77777777" w:rsidR="00B6394D" w:rsidRDefault="00B6394D" w:rsidP="00D523AC">
      <w:pPr>
        <w:rPr>
          <w:sz w:val="24"/>
          <w:lang w:val="en-US"/>
        </w:rPr>
      </w:pPr>
    </w:p>
    <w:p w14:paraId="1553EEC0" w14:textId="77777777" w:rsidR="00D523AC" w:rsidRDefault="002A4AC4" w:rsidP="00D523AC">
      <w:pPr>
        <w:rPr>
          <w:sz w:val="24"/>
        </w:rPr>
      </w:pPr>
      <w:r>
        <w:rPr>
          <w:sz w:val="24"/>
        </w:rPr>
        <w:t>Real</w:t>
      </w:r>
      <w:r w:rsidR="00D523AC" w:rsidRPr="00D523AC">
        <w:rPr>
          <w:sz w:val="24"/>
        </w:rPr>
        <w:t xml:space="preserve"> cases</w:t>
      </w:r>
      <w:r>
        <w:rPr>
          <w:sz w:val="24"/>
        </w:rPr>
        <w:t xml:space="preserve"> from countries</w:t>
      </w:r>
      <w:r w:rsidR="00D523AC" w:rsidRPr="00D523AC">
        <w:rPr>
          <w:sz w:val="24"/>
        </w:rPr>
        <w:t xml:space="preserve"> will be presented in an interactive format. A panel of experts will debate possible solutions, outlining advantages and disadvantages, with feedback from the Member State putting forward the problem. The audience will be encouraged to participate in the problem-solving exercise and to draw parallels from t</w:t>
      </w:r>
      <w:r w:rsidR="00B6394D">
        <w:rPr>
          <w:sz w:val="24"/>
        </w:rPr>
        <w:t>heir own experiences.</w:t>
      </w:r>
    </w:p>
    <w:p w14:paraId="1553EEC1" w14:textId="77777777" w:rsidR="00560504" w:rsidRDefault="00560504" w:rsidP="00D523AC">
      <w:pPr>
        <w:rPr>
          <w:sz w:val="24"/>
        </w:rPr>
      </w:pPr>
    </w:p>
    <w:p w14:paraId="1553EEC2" w14:textId="77777777" w:rsidR="00560504" w:rsidRDefault="00560504" w:rsidP="00D523AC">
      <w:pPr>
        <w:rPr>
          <w:sz w:val="24"/>
        </w:rPr>
      </w:pPr>
    </w:p>
    <w:p w14:paraId="1553EEC3" w14:textId="77777777" w:rsidR="00D523AC" w:rsidRPr="00B6394D" w:rsidRDefault="00D523AC" w:rsidP="004971EC">
      <w:pPr>
        <w:pStyle w:val="Heading3"/>
      </w:pPr>
      <w:r w:rsidRPr="00B6394D">
        <w:t xml:space="preserve">Plenary </w:t>
      </w:r>
      <w:r w:rsidR="00B6394D" w:rsidRPr="00B6394D">
        <w:t>session and Member State panel</w:t>
      </w:r>
    </w:p>
    <w:p w14:paraId="1553EEC4" w14:textId="77777777" w:rsidR="00B6394D" w:rsidRDefault="00B6394D" w:rsidP="00D523AC">
      <w:pPr>
        <w:rPr>
          <w:sz w:val="24"/>
        </w:rPr>
      </w:pPr>
    </w:p>
    <w:p w14:paraId="1553EEC5" w14:textId="77777777" w:rsidR="00807399" w:rsidRDefault="00D523AC" w:rsidP="00D523AC">
      <w:pPr>
        <w:rPr>
          <w:sz w:val="24"/>
        </w:rPr>
      </w:pPr>
      <w:r w:rsidRPr="00D523AC">
        <w:rPr>
          <w:sz w:val="24"/>
        </w:rPr>
        <w:t xml:space="preserve">This session will focus on the opportunities for action and link the contents of the </w:t>
      </w:r>
      <w:r w:rsidR="00807399">
        <w:rPr>
          <w:sz w:val="24"/>
        </w:rPr>
        <w:t xml:space="preserve">high-level </w:t>
      </w:r>
      <w:r w:rsidRPr="00D523AC">
        <w:rPr>
          <w:sz w:val="24"/>
        </w:rPr>
        <w:t>meeting to the Sustainable Development Goal and</w:t>
      </w:r>
      <w:r w:rsidR="00807399">
        <w:rPr>
          <w:sz w:val="24"/>
        </w:rPr>
        <w:t xml:space="preserve"> universal health care agendas.</w:t>
      </w:r>
    </w:p>
    <w:p w14:paraId="1553EEC6" w14:textId="77777777" w:rsidR="00807399" w:rsidRDefault="00807399" w:rsidP="00D523AC">
      <w:pPr>
        <w:rPr>
          <w:sz w:val="24"/>
        </w:rPr>
      </w:pPr>
    </w:p>
    <w:p w14:paraId="1553EEC7" w14:textId="77777777" w:rsidR="00D523AC" w:rsidRPr="00D523AC" w:rsidRDefault="00D523AC" w:rsidP="00D523AC">
      <w:pPr>
        <w:rPr>
          <w:sz w:val="24"/>
        </w:rPr>
      </w:pPr>
      <w:r w:rsidRPr="00D523AC">
        <w:rPr>
          <w:sz w:val="24"/>
        </w:rPr>
        <w:t>The session will:</w:t>
      </w:r>
    </w:p>
    <w:p w14:paraId="1553EEC8" w14:textId="77777777" w:rsidR="00D523AC" w:rsidRPr="00D523AC" w:rsidRDefault="00D523AC" w:rsidP="001C4539">
      <w:pPr>
        <w:spacing w:before="120"/>
        <w:ind w:left="567" w:hanging="567"/>
        <w:rPr>
          <w:sz w:val="24"/>
        </w:rPr>
      </w:pPr>
      <w:r w:rsidRPr="00D523AC">
        <w:rPr>
          <w:sz w:val="24"/>
        </w:rPr>
        <w:t>•</w:t>
      </w:r>
      <w:r w:rsidRPr="00D523AC">
        <w:rPr>
          <w:sz w:val="24"/>
        </w:rPr>
        <w:tab/>
        <w:t>reflect on opportunities for action at the global, regional and local levels</w:t>
      </w:r>
      <w:r w:rsidR="002A4AC4">
        <w:rPr>
          <w:sz w:val="24"/>
        </w:rPr>
        <w:t>;</w:t>
      </w:r>
    </w:p>
    <w:p w14:paraId="1553EEC9" w14:textId="77777777" w:rsidR="00D523AC" w:rsidRPr="00D523AC" w:rsidRDefault="00D523AC" w:rsidP="00D523AC">
      <w:pPr>
        <w:rPr>
          <w:sz w:val="24"/>
        </w:rPr>
      </w:pPr>
      <w:r w:rsidRPr="00D523AC">
        <w:rPr>
          <w:sz w:val="24"/>
        </w:rPr>
        <w:t>•</w:t>
      </w:r>
      <w:r w:rsidRPr="00D523AC">
        <w:rPr>
          <w:sz w:val="24"/>
        </w:rPr>
        <w:tab/>
        <w:t>consider the role of international partners in health systems strengthening</w:t>
      </w:r>
      <w:r w:rsidR="002A4AC4">
        <w:rPr>
          <w:sz w:val="24"/>
        </w:rPr>
        <w:t>; and</w:t>
      </w:r>
    </w:p>
    <w:p w14:paraId="1553EECA" w14:textId="77777777" w:rsidR="00A34790" w:rsidRDefault="00D523AC" w:rsidP="00D523AC">
      <w:pPr>
        <w:rPr>
          <w:sz w:val="24"/>
        </w:rPr>
      </w:pPr>
      <w:r w:rsidRPr="00D523AC">
        <w:rPr>
          <w:sz w:val="24"/>
        </w:rPr>
        <w:t>•</w:t>
      </w:r>
      <w:r w:rsidRPr="00D523AC">
        <w:rPr>
          <w:sz w:val="24"/>
        </w:rPr>
        <w:tab/>
      </w:r>
      <w:r w:rsidR="002A4AC4">
        <w:rPr>
          <w:sz w:val="24"/>
        </w:rPr>
        <w:t>revisit</w:t>
      </w:r>
      <w:r w:rsidRPr="00D523AC">
        <w:rPr>
          <w:sz w:val="24"/>
        </w:rPr>
        <w:t xml:space="preserve"> the </w:t>
      </w:r>
      <w:r w:rsidR="002A4AC4">
        <w:rPr>
          <w:sz w:val="24"/>
        </w:rPr>
        <w:t>issue</w:t>
      </w:r>
      <w:r w:rsidRPr="00D523AC">
        <w:rPr>
          <w:sz w:val="24"/>
        </w:rPr>
        <w:t xml:space="preserve"> of leapfrogging and what it would require.</w:t>
      </w:r>
    </w:p>
    <w:sectPr w:rsidR="00A34790" w:rsidSect="00D3228D">
      <w:headerReference w:type="even" r:id="rId13"/>
      <w:headerReference w:type="default" r:id="rId14"/>
      <w:footerReference w:type="default" r:id="rId15"/>
      <w:footerReference w:type="first" r:id="rId16"/>
      <w:type w:val="oddPage"/>
      <w:pgSz w:w="11907" w:h="16840" w:code="9"/>
      <w:pgMar w:top="1134" w:right="1276" w:bottom="1134" w:left="1276" w:header="567" w:footer="28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7C79" w14:textId="77777777" w:rsidR="0005465A" w:rsidRDefault="0005465A">
      <w:r>
        <w:separator/>
      </w:r>
    </w:p>
  </w:endnote>
  <w:endnote w:type="continuationSeparator" w:id="0">
    <w:p w14:paraId="3BB6EEAB" w14:textId="77777777" w:rsidR="0005465A" w:rsidRDefault="0005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A" w14:textId="77777777" w:rsidR="00BF6081" w:rsidRDefault="00BF6081" w:rsidP="00A05F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B" w14:textId="77777777" w:rsidR="00BF6081" w:rsidRDefault="00BF6081" w:rsidP="00A63744">
    <w:pPr>
      <w:pStyle w:val="Footer"/>
      <w:jc w:val="center"/>
      <w:rPr>
        <w:rFonts w:ascii="Helvetica" w:hAnsi="Helvetica"/>
      </w:rPr>
    </w:pPr>
  </w:p>
  <w:p w14:paraId="1553EEDC" w14:textId="77777777" w:rsidR="00BF6081" w:rsidRDefault="00BF6081" w:rsidP="00A05F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378E5" w14:textId="77777777" w:rsidR="0005465A" w:rsidRDefault="0005465A">
      <w:r>
        <w:separator/>
      </w:r>
    </w:p>
  </w:footnote>
  <w:footnote w:type="continuationSeparator" w:id="0">
    <w:p w14:paraId="66060928" w14:textId="77777777" w:rsidR="0005465A" w:rsidRDefault="00054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0" w14:textId="77777777" w:rsidR="00BF6081" w:rsidRPr="00BF6081" w:rsidRDefault="00B6394D" w:rsidP="00D3228D">
    <w:pPr>
      <w:pStyle w:val="Header"/>
      <w:tabs>
        <w:tab w:val="clear" w:pos="4320"/>
        <w:tab w:val="clear" w:pos="8640"/>
        <w:tab w:val="right" w:pos="9356"/>
      </w:tabs>
      <w:rPr>
        <w:rFonts w:ascii="Arial" w:hAnsi="Arial" w:cs="Arial"/>
        <w:sz w:val="18"/>
        <w:szCs w:val="18"/>
      </w:rPr>
    </w:pPr>
    <w:r>
      <w:rPr>
        <w:rFonts w:ascii="Arial" w:hAnsi="Arial" w:cs="Arial"/>
        <w:sz w:val="18"/>
        <w:szCs w:val="18"/>
      </w:rPr>
      <w:t>Provisional programme</w:t>
    </w:r>
  </w:p>
  <w:p w14:paraId="1553EED1" w14:textId="232586BF"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127F15">
      <w:rPr>
        <w:rStyle w:val="PageNumber"/>
        <w:rFonts w:ascii="Arial" w:hAnsi="Arial" w:cs="Arial"/>
        <w:noProof/>
        <w:sz w:val="18"/>
        <w:szCs w:val="18"/>
      </w:rPr>
      <w:t>2</w:t>
    </w:r>
    <w:r w:rsidRPr="00BF6081">
      <w:rPr>
        <w:rStyle w:val="PageNumber"/>
        <w:rFonts w:ascii="Arial" w:hAnsi="Arial" w:cs="Arial"/>
        <w:sz w:val="18"/>
        <w:szCs w:val="18"/>
      </w:rPr>
      <w:fldChar w:fldCharType="end"/>
    </w:r>
  </w:p>
  <w:p w14:paraId="1553EED2" w14:textId="77777777"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p>
  <w:p w14:paraId="1553EED3" w14:textId="77777777" w:rsidR="00BF6081" w:rsidRPr="00BF6081" w:rsidRDefault="00BF6081" w:rsidP="00D3228D">
    <w:pPr>
      <w:pStyle w:val="Header"/>
      <w:tabs>
        <w:tab w:val="right" w:pos="9356"/>
      </w:tabs>
      <w:rPr>
        <w:rFonts w:ascii="Arial" w:hAnsi="Arial" w:cs="Arial"/>
        <w:sz w:val="18"/>
        <w:szCs w:val="18"/>
      </w:rPr>
    </w:pPr>
  </w:p>
  <w:p w14:paraId="1553EED4" w14:textId="77777777" w:rsidR="00BF6081" w:rsidRPr="00BF6081" w:rsidRDefault="00BF6081" w:rsidP="00D3228D">
    <w:pPr>
      <w:pStyle w:val="Header"/>
      <w:tabs>
        <w:tab w:val="clear" w:pos="432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5" w14:textId="77777777" w:rsidR="00BF6081" w:rsidRPr="00BF6081" w:rsidRDefault="00B6394D" w:rsidP="00D3228D">
    <w:pPr>
      <w:pStyle w:val="Header"/>
      <w:tabs>
        <w:tab w:val="clear" w:pos="4320"/>
        <w:tab w:val="clear" w:pos="8640"/>
        <w:tab w:val="right" w:pos="9356"/>
      </w:tabs>
      <w:jc w:val="right"/>
      <w:rPr>
        <w:rFonts w:ascii="Arial" w:hAnsi="Arial" w:cs="Arial"/>
        <w:sz w:val="18"/>
        <w:szCs w:val="18"/>
      </w:rPr>
    </w:pPr>
    <w:r>
      <w:rPr>
        <w:rFonts w:ascii="Arial" w:hAnsi="Arial" w:cs="Arial"/>
        <w:sz w:val="18"/>
        <w:szCs w:val="18"/>
      </w:rPr>
      <w:t>Provisional programme</w:t>
    </w:r>
  </w:p>
  <w:p w14:paraId="1553EED6"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807399">
      <w:rPr>
        <w:rStyle w:val="PageNumber"/>
        <w:rFonts w:ascii="Arial" w:hAnsi="Arial" w:cs="Arial"/>
        <w:noProof/>
        <w:sz w:val="18"/>
        <w:szCs w:val="18"/>
      </w:rPr>
      <w:t>3</w:t>
    </w:r>
    <w:r w:rsidRPr="00BF6081">
      <w:rPr>
        <w:rStyle w:val="PageNumber"/>
        <w:rFonts w:ascii="Arial" w:hAnsi="Arial" w:cs="Arial"/>
        <w:sz w:val="18"/>
        <w:szCs w:val="18"/>
      </w:rPr>
      <w:fldChar w:fldCharType="end"/>
    </w:r>
  </w:p>
  <w:p w14:paraId="1553EED7"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p>
  <w:p w14:paraId="1553EED8" w14:textId="77777777" w:rsidR="00BF6081" w:rsidRPr="00BF6081" w:rsidRDefault="00BF6081" w:rsidP="00D3228D">
    <w:pPr>
      <w:pStyle w:val="Header"/>
      <w:tabs>
        <w:tab w:val="right" w:pos="9356"/>
      </w:tabs>
      <w:jc w:val="right"/>
      <w:rPr>
        <w:rFonts w:ascii="Arial" w:hAnsi="Arial" w:cs="Arial"/>
        <w:sz w:val="18"/>
        <w:szCs w:val="18"/>
      </w:rPr>
    </w:pPr>
  </w:p>
  <w:p w14:paraId="1553EED9" w14:textId="77777777" w:rsidR="00BF6081" w:rsidRPr="00BF6081" w:rsidRDefault="00BF6081" w:rsidP="00D3228D">
    <w:pPr>
      <w:pStyle w:val="Header"/>
      <w:tabs>
        <w:tab w:val="clear" w:pos="4320"/>
      </w:tabs>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1E9"/>
    <w:multiLevelType w:val="hybridMultilevel"/>
    <w:tmpl w:val="CDB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FB3786"/>
    <w:multiLevelType w:val="hybridMultilevel"/>
    <w:tmpl w:val="2076A4BA"/>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E"/>
    <w:rsid w:val="00007A0F"/>
    <w:rsid w:val="000126A8"/>
    <w:rsid w:val="00013298"/>
    <w:rsid w:val="0005465A"/>
    <w:rsid w:val="00060402"/>
    <w:rsid w:val="000A33AE"/>
    <w:rsid w:val="000C03A7"/>
    <w:rsid w:val="00116896"/>
    <w:rsid w:val="00127F15"/>
    <w:rsid w:val="00131D6D"/>
    <w:rsid w:val="0015479F"/>
    <w:rsid w:val="00190B73"/>
    <w:rsid w:val="001A0A65"/>
    <w:rsid w:val="001A251D"/>
    <w:rsid w:val="001C4539"/>
    <w:rsid w:val="001D6E0C"/>
    <w:rsid w:val="00216337"/>
    <w:rsid w:val="002A4AC4"/>
    <w:rsid w:val="00331842"/>
    <w:rsid w:val="00347233"/>
    <w:rsid w:val="003671F6"/>
    <w:rsid w:val="00377D6E"/>
    <w:rsid w:val="003F2AC0"/>
    <w:rsid w:val="003F753F"/>
    <w:rsid w:val="00406054"/>
    <w:rsid w:val="004833CD"/>
    <w:rsid w:val="004971EC"/>
    <w:rsid w:val="004A356B"/>
    <w:rsid w:val="004D2CA8"/>
    <w:rsid w:val="004F7C6E"/>
    <w:rsid w:val="00515449"/>
    <w:rsid w:val="00542E56"/>
    <w:rsid w:val="0055614A"/>
    <w:rsid w:val="00560504"/>
    <w:rsid w:val="005B12F4"/>
    <w:rsid w:val="005D0C38"/>
    <w:rsid w:val="005D24F1"/>
    <w:rsid w:val="00612FA8"/>
    <w:rsid w:val="006333A0"/>
    <w:rsid w:val="00645E84"/>
    <w:rsid w:val="00646F2F"/>
    <w:rsid w:val="007435BB"/>
    <w:rsid w:val="007473B4"/>
    <w:rsid w:val="0077153D"/>
    <w:rsid w:val="00792FF1"/>
    <w:rsid w:val="00795352"/>
    <w:rsid w:val="007C40E9"/>
    <w:rsid w:val="00807399"/>
    <w:rsid w:val="00815DFA"/>
    <w:rsid w:val="00833152"/>
    <w:rsid w:val="00863C26"/>
    <w:rsid w:val="008652CA"/>
    <w:rsid w:val="008A7AED"/>
    <w:rsid w:val="008C1122"/>
    <w:rsid w:val="008D3E92"/>
    <w:rsid w:val="008E2A90"/>
    <w:rsid w:val="009B3EE8"/>
    <w:rsid w:val="00A05F41"/>
    <w:rsid w:val="00A30267"/>
    <w:rsid w:val="00A34790"/>
    <w:rsid w:val="00A47E52"/>
    <w:rsid w:val="00A54E3D"/>
    <w:rsid w:val="00A63744"/>
    <w:rsid w:val="00A678D1"/>
    <w:rsid w:val="00A872A6"/>
    <w:rsid w:val="00AA6601"/>
    <w:rsid w:val="00B6394D"/>
    <w:rsid w:val="00B65E4E"/>
    <w:rsid w:val="00BF6081"/>
    <w:rsid w:val="00C27AC0"/>
    <w:rsid w:val="00C42128"/>
    <w:rsid w:val="00C53B26"/>
    <w:rsid w:val="00C74589"/>
    <w:rsid w:val="00CA101E"/>
    <w:rsid w:val="00D3228D"/>
    <w:rsid w:val="00D523AC"/>
    <w:rsid w:val="00DA273D"/>
    <w:rsid w:val="00DC3C6B"/>
    <w:rsid w:val="00DD16B5"/>
    <w:rsid w:val="00DF0929"/>
    <w:rsid w:val="00E06AF3"/>
    <w:rsid w:val="00E45674"/>
    <w:rsid w:val="00E778C8"/>
    <w:rsid w:val="00E97459"/>
    <w:rsid w:val="00EC1D0F"/>
    <w:rsid w:val="00EE024E"/>
    <w:rsid w:val="00EF14B4"/>
    <w:rsid w:val="00F260BF"/>
    <w:rsid w:val="00F46A1D"/>
    <w:rsid w:val="00F8717A"/>
    <w:rsid w:val="00FA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553EE7A"/>
  <w15:docId w15:val="{40A02898-A1D5-4D95-8ECD-D4ACBBC3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D523AC"/>
    <w:pPr>
      <w:keepNext/>
      <w:spacing w:before="240" w:after="60"/>
      <w:outlineLvl w:val="0"/>
    </w:pPr>
    <w:rPr>
      <w:rFonts w:ascii="Cambria" w:hAnsi="Cambria"/>
      <w:b/>
      <w:bCs/>
      <w:kern w:val="32"/>
      <w:sz w:val="32"/>
      <w:szCs w:val="32"/>
    </w:rPr>
  </w:style>
  <w:style w:type="paragraph" w:styleId="Heading2">
    <w:name w:val="heading 2"/>
    <w:basedOn w:val="Normal"/>
    <w:next w:val="Normal"/>
    <w:qFormat/>
    <w:pPr>
      <w:outlineLvl w:val="1"/>
    </w:pPr>
    <w:rPr>
      <w:rFonts w:ascii="Helvetica" w:hAnsi="Helvetica"/>
      <w:b/>
      <w:color w:val="000000"/>
      <w:sz w:val="36"/>
      <w:lang w:val="en-US"/>
    </w:rPr>
  </w:style>
  <w:style w:type="paragraph" w:styleId="Heading3">
    <w:name w:val="heading 3"/>
    <w:basedOn w:val="Normal"/>
    <w:next w:val="NormalIndent"/>
    <w:qFormat/>
    <w:rsid w:val="00560504"/>
    <w:pPr>
      <w:outlineLvl w:val="2"/>
    </w:pPr>
    <w:rPr>
      <w:rFonts w:ascii="Helvetica" w:hAnsi="Helvetica"/>
      <w:b/>
      <w:color w:val="000000"/>
      <w:sz w:val="28"/>
      <w:lang w:val="en-US"/>
    </w:rPr>
  </w:style>
  <w:style w:type="paragraph" w:styleId="Heading4">
    <w:name w:val="heading 4"/>
    <w:basedOn w:val="Normal"/>
    <w:next w:val="Normal"/>
    <w:qFormat/>
    <w:pPr>
      <w:keepNext/>
      <w:tabs>
        <w:tab w:val="left" w:pos="28"/>
      </w:tabs>
      <w:spacing w:before="240" w:after="60"/>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Indent">
    <w:name w:val="Normal Indent"/>
    <w:basedOn w:val="Normal"/>
    <w:pPr>
      <w:jc w:val="both"/>
    </w:pPr>
    <w:rPr>
      <w:rFonts w:ascii="Times" w:hAnsi="Times"/>
      <w:sz w:val="24"/>
      <w:lang w:val="en-US"/>
    </w:rPr>
  </w:style>
  <w:style w:type="paragraph" w:styleId="BodyText">
    <w:name w:val="Body Text"/>
    <w:basedOn w:val="Normal"/>
    <w:pPr>
      <w:tabs>
        <w:tab w:val="left" w:pos="426"/>
      </w:tabs>
    </w:pPr>
    <w:rPr>
      <w:sz w:val="24"/>
    </w:rPr>
  </w:style>
  <w:style w:type="character" w:customStyle="1" w:styleId="Heading1Char">
    <w:name w:val="Heading 1 Char"/>
    <w:link w:val="Heading1"/>
    <w:rsid w:val="00D523AC"/>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4961">
      <w:bodyDiv w:val="1"/>
      <w:marLeft w:val="0"/>
      <w:marRight w:val="0"/>
      <w:marTop w:val="0"/>
      <w:marBottom w:val="0"/>
      <w:divBdr>
        <w:top w:val="none" w:sz="0" w:space="0" w:color="auto"/>
        <w:left w:val="none" w:sz="0" w:space="0" w:color="auto"/>
        <w:bottom w:val="none" w:sz="0" w:space="0" w:color="auto"/>
        <w:right w:val="none" w:sz="0" w:space="0" w:color="auto"/>
      </w:divBdr>
    </w:div>
    <w:div w:id="443572777">
      <w:bodyDiv w:val="1"/>
      <w:marLeft w:val="0"/>
      <w:marRight w:val="0"/>
      <w:marTop w:val="0"/>
      <w:marBottom w:val="0"/>
      <w:divBdr>
        <w:top w:val="none" w:sz="0" w:space="0" w:color="auto"/>
        <w:left w:val="none" w:sz="0" w:space="0" w:color="auto"/>
        <w:bottom w:val="none" w:sz="0" w:space="0" w:color="auto"/>
        <w:right w:val="none" w:sz="0" w:space="0" w:color="auto"/>
      </w:divBdr>
    </w:div>
    <w:div w:id="572350143">
      <w:bodyDiv w:val="1"/>
      <w:marLeft w:val="0"/>
      <w:marRight w:val="0"/>
      <w:marTop w:val="0"/>
      <w:marBottom w:val="0"/>
      <w:divBdr>
        <w:top w:val="none" w:sz="0" w:space="0" w:color="auto"/>
        <w:left w:val="none" w:sz="0" w:space="0" w:color="auto"/>
        <w:bottom w:val="none" w:sz="0" w:space="0" w:color="auto"/>
        <w:right w:val="none" w:sz="0" w:space="0" w:color="auto"/>
      </w:divBdr>
    </w:div>
    <w:div w:id="1531411432">
      <w:bodyDiv w:val="1"/>
      <w:marLeft w:val="0"/>
      <w:marRight w:val="0"/>
      <w:marTop w:val="0"/>
      <w:marBottom w:val="0"/>
      <w:divBdr>
        <w:top w:val="none" w:sz="0" w:space="0" w:color="auto"/>
        <w:left w:val="none" w:sz="0" w:space="0" w:color="auto"/>
        <w:bottom w:val="none" w:sz="0" w:space="0" w:color="auto"/>
        <w:right w:val="none" w:sz="0" w:space="0" w:color="auto"/>
      </w:divBdr>
    </w:div>
    <w:div w:id="1574778101">
      <w:bodyDiv w:val="1"/>
      <w:marLeft w:val="0"/>
      <w:marRight w:val="0"/>
      <w:marTop w:val="0"/>
      <w:marBottom w:val="0"/>
      <w:divBdr>
        <w:top w:val="none" w:sz="0" w:space="0" w:color="auto"/>
        <w:left w:val="none" w:sz="0" w:space="0" w:color="auto"/>
        <w:bottom w:val="none" w:sz="0" w:space="0" w:color="auto"/>
        <w:right w:val="none" w:sz="0" w:space="0" w:color="auto"/>
      </w:divBdr>
    </w:div>
    <w:div w:id="1682778137">
      <w:bodyDiv w:val="1"/>
      <w:marLeft w:val="0"/>
      <w:marRight w:val="0"/>
      <w:marTop w:val="0"/>
      <w:marBottom w:val="0"/>
      <w:divBdr>
        <w:top w:val="none" w:sz="0" w:space="0" w:color="auto"/>
        <w:left w:val="none" w:sz="0" w:space="0" w:color="auto"/>
        <w:bottom w:val="none" w:sz="0" w:space="0" w:color="auto"/>
        <w:right w:val="none" w:sz="0" w:space="0" w:color="auto"/>
      </w:divBdr>
    </w:div>
    <w:div w:id="20442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170930b</LNG_x0020_job_x0023_>
    <task xmlns="07624bf2-6932-4b68-8136-5fa621c12ccf">
      <Value>editing</Value>
      <Value>proofreading</Value>
    </task>
    <_dlc_DocId xmlns="88702faf-b26c-4069-9abd-b0d6ffcc54b5">2NFW73KD5CKP-5-393</_dlc_DocId>
    <status xmlns="07624bf2-6932-4b68-8136-5fa621c12ccf">completed</status>
    <_x0023_wds xmlns="07624bf2-6932-4b68-8136-5fa621c12ccf">170510</_x0023_wds>
    <_dlc_DocIdUrl xmlns="88702faf-b26c-4069-9abd-b0d6ffcc54b5">
      <Url>https://workspace.who.int/sites/EURO-LNGdocRequests/ENG_requests/_layouts/15/DocIdRedir.aspx?ID=2NFW73KD5CKP-5-393</Url>
      <Description>2NFW73KD5CKP-5-393</Description>
    </_dlc_DocIdUrl>
    <category xmlns="07624bf2-6932-4b68-8136-5fa621c12ccf">conference/meeting</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f1ae95a2ebecd5c8e798967cd268d792">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05e4e52643ac84efb34b75b2ce4ea19e"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governing bodies doc"/>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69C9E-C54B-4386-8136-8316A46FB69F}">
  <ds:schemaRefs>
    <ds:schemaRef ds:uri="http://schemas.microsoft.com/sharepoint/events"/>
  </ds:schemaRefs>
</ds:datastoreItem>
</file>

<file path=customXml/itemProps2.xml><?xml version="1.0" encoding="utf-8"?>
<ds:datastoreItem xmlns:ds="http://schemas.openxmlformats.org/officeDocument/2006/customXml" ds:itemID="{3A8F61CC-FF4E-4D44-AA34-9E807A2933C8}">
  <ds:schemaRefs>
    <ds:schemaRef ds:uri="http://schemas.microsoft.com/sharepoint/v3/contenttype/forms"/>
  </ds:schemaRefs>
</ds:datastoreItem>
</file>

<file path=customXml/itemProps3.xml><?xml version="1.0" encoding="utf-8"?>
<ds:datastoreItem xmlns:ds="http://schemas.openxmlformats.org/officeDocument/2006/customXml" ds:itemID="{3646BC12-7FE0-461C-A979-C7FC395EB0CF}">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customXml/itemProps4.xml><?xml version="1.0" encoding="utf-8"?>
<ds:datastoreItem xmlns:ds="http://schemas.openxmlformats.org/officeDocument/2006/customXml" ds:itemID="{AD9E22DE-FBBC-475F-B562-4469F215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B. Heesemann-Nielsen (HIS), Kristel M. Bronwen Player (HIS)</Manager>
  <Company>World Health Organization</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KARLSON, Melodie</dc:creator>
  <cp:lastModifiedBy>Melitta Jakab</cp:lastModifiedBy>
  <cp:revision>2</cp:revision>
  <cp:lastPrinted>2017-09-28T12:24:00Z</cp:lastPrinted>
  <dcterms:created xsi:type="dcterms:W3CDTF">2017-09-29T11:28:00Z</dcterms:created>
  <dcterms:modified xsi:type="dcterms:W3CDTF">2017-09-29T11:28:00Z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y fmtid="{D5CDD505-2E9C-101B-9397-08002B2CF9AE}" pid="7" name="ContentTypeId">
    <vt:lpwstr>0x010100C51DD1CAB768454CAE78C285D93DD98C</vt:lpwstr>
  </property>
  <property fmtid="{D5CDD505-2E9C-101B-9397-08002B2CF9AE}" pid="8" name="_dlc_DocIdItemGuid">
    <vt:lpwstr>b371429f-4e37-46a8-9f17-017baa4a14f0</vt:lpwstr>
  </property>
  <property fmtid="{D5CDD505-2E9C-101B-9397-08002B2CF9AE}" pid="9" name="_AdHocReviewCycleID">
    <vt:i4>-226055294</vt:i4>
  </property>
  <property fmtid="{D5CDD505-2E9C-101B-9397-08002B2CF9AE}" pid="10" name="_EmailSubject">
    <vt:lpwstr>Letter of invitation to High-level meeting on Health systems respond to NCDs: the European experience, Sitges, Spain, 16–18 April 2018</vt:lpwstr>
  </property>
  <property fmtid="{D5CDD505-2E9C-101B-9397-08002B2CF9AE}" pid="11" name="_AuthorEmail">
    <vt:lpwstr>eurd@who.int</vt:lpwstr>
  </property>
  <property fmtid="{D5CDD505-2E9C-101B-9397-08002B2CF9AE}" pid="12" name="_AuthorEmailDisplayName">
    <vt:lpwstr>EURO Regional Director</vt:lpwstr>
  </property>
</Properties>
</file>